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</w:tblGrid>
      <w:tr w:rsidR="00C8102D" w14:paraId="699C9B7C" w14:textId="77777777">
        <w:trPr>
          <w:trHeight w:val="50"/>
        </w:trPr>
        <w:tc>
          <w:tcPr>
            <w:tcW w:w="10204" w:type="dxa"/>
          </w:tcPr>
          <w:p w14:paraId="0145B0CF" w14:textId="77777777" w:rsidR="00C8102D" w:rsidRDefault="00C8102D">
            <w:pPr>
              <w:pStyle w:val="EmptyCellLayoutStyle"/>
              <w:spacing w:after="0" w:line="240" w:lineRule="auto"/>
            </w:pPr>
          </w:p>
        </w:tc>
      </w:tr>
      <w:tr w:rsidR="00C8102D" w14:paraId="1E57031B" w14:textId="77777777">
        <w:tc>
          <w:tcPr>
            <w:tcW w:w="102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3"/>
              <w:gridCol w:w="4750"/>
              <w:gridCol w:w="2292"/>
              <w:gridCol w:w="2351"/>
            </w:tblGrid>
            <w:tr w:rsidR="00FF37E5" w14:paraId="742718A7" w14:textId="77777777" w:rsidTr="00FF37E5">
              <w:trPr>
                <w:trHeight w:val="262"/>
              </w:trPr>
              <w:tc>
                <w:tcPr>
                  <w:tcW w:w="794" w:type="dxa"/>
                  <w:gridSpan w:val="4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05DD48" w14:textId="77777777" w:rsidR="00C8102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Notă:</w:t>
                  </w:r>
                  <w:r>
                    <w:rPr>
                      <w:rFonts w:ascii="Arial" w:eastAsia="Arial" w:hAnsi="Arial"/>
                      <w:color w:val="000000"/>
                    </w:rPr>
                    <w:br/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Candidaţii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respinşi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în urma verificării pot formula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contestaţii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, în termen de 24 de ore de la publicarea listei pe paginile de internet ale barourilor.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Contestaţiile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se depun la sediile barourilor de unde se vor înainta comisiei de examen.</w:t>
                  </w:r>
                </w:p>
              </w:tc>
            </w:tr>
            <w:tr w:rsidR="00C8102D" w14:paraId="56897743" w14:textId="77777777">
              <w:trPr>
                <w:trHeight w:val="541"/>
              </w:trPr>
              <w:tc>
                <w:tcPr>
                  <w:tcW w:w="7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E9AD6A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Nr.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crt</w:t>
                  </w:r>
                  <w:proofErr w:type="spellEnd"/>
                </w:p>
              </w:tc>
              <w:tc>
                <w:tcPr>
                  <w:tcW w:w="47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AE80F8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Nume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şi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prenume (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iniţială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) / COD</w:t>
                  </w:r>
                </w:p>
              </w:tc>
              <w:tc>
                <w:tcPr>
                  <w:tcW w:w="2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966C2E" w14:textId="77777777" w:rsidR="00C8102D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Institutuţie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înscriere</w:t>
                  </w:r>
                </w:p>
              </w:tc>
              <w:tc>
                <w:tcPr>
                  <w:tcW w:w="23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BC1027F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Rezultat verificare dosar</w:t>
                  </w:r>
                </w:p>
              </w:tc>
            </w:tr>
            <w:tr w:rsidR="00C8102D" w14:paraId="61C34D55" w14:textId="77777777">
              <w:tc>
                <w:tcPr>
                  <w:tcW w:w="7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116DC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</w:p>
              </w:tc>
              <w:tc>
                <w:tcPr>
                  <w:tcW w:w="47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0EC6E7BE" w14:textId="77777777" w:rsidR="00C8102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B163</w:t>
                  </w:r>
                </w:p>
              </w:tc>
              <w:tc>
                <w:tcPr>
                  <w:tcW w:w="2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1433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E0DC" w14:textId="79A0B163" w:rsidR="00C8102D" w:rsidRDefault="00B655F6">
                  <w:pPr>
                    <w:spacing w:after="0" w:line="240" w:lineRule="auto"/>
                    <w:jc w:val="center"/>
                  </w:pPr>
                  <w:r>
                    <w:t xml:space="preserve">Validat </w:t>
                  </w:r>
                </w:p>
              </w:tc>
            </w:tr>
            <w:tr w:rsidR="00C8102D" w14:paraId="2026681B" w14:textId="77777777">
              <w:tc>
                <w:tcPr>
                  <w:tcW w:w="79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A7EC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2</w:t>
                  </w:r>
                </w:p>
              </w:tc>
              <w:tc>
                <w:tcPr>
                  <w:tcW w:w="475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79" w:type="dxa"/>
                    <w:bottom w:w="39" w:type="dxa"/>
                    <w:right w:w="39" w:type="dxa"/>
                  </w:tcMar>
                </w:tcPr>
                <w:p w14:paraId="2888CDBF" w14:textId="77777777" w:rsidR="00C8102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Cod: B220</w:t>
                  </w:r>
                </w:p>
              </w:tc>
              <w:tc>
                <w:tcPr>
                  <w:tcW w:w="229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D707" w14:textId="77777777" w:rsidR="00C8102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B Alba</w:t>
                  </w:r>
                </w:p>
              </w:tc>
              <w:tc>
                <w:tcPr>
                  <w:tcW w:w="235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FBB0" w14:textId="68BB0FBF" w:rsidR="00C8102D" w:rsidRDefault="00B655F6">
                  <w:pPr>
                    <w:spacing w:after="0" w:line="240" w:lineRule="auto"/>
                    <w:jc w:val="center"/>
                  </w:pPr>
                  <w:r>
                    <w:t xml:space="preserve">Validat </w:t>
                  </w:r>
                </w:p>
              </w:tc>
            </w:tr>
          </w:tbl>
          <w:p w14:paraId="7C748D20" w14:textId="77777777" w:rsidR="00C8102D" w:rsidRDefault="00C8102D">
            <w:pPr>
              <w:spacing w:after="0" w:line="240" w:lineRule="auto"/>
            </w:pPr>
          </w:p>
        </w:tc>
      </w:tr>
    </w:tbl>
    <w:p w14:paraId="0B1EEDAA" w14:textId="77777777" w:rsidR="00C8102D" w:rsidRDefault="00C8102D">
      <w:pPr>
        <w:spacing w:after="0" w:line="240" w:lineRule="auto"/>
      </w:pPr>
    </w:p>
    <w:sectPr w:rsidR="00C8102D">
      <w:headerReference w:type="default" r:id="rId7"/>
      <w:footerReference w:type="default" r:id="rId8"/>
      <w:pgSz w:w="11905" w:h="16837"/>
      <w:pgMar w:top="566" w:right="566" w:bottom="566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50631" w14:textId="77777777" w:rsidR="000166D8" w:rsidRDefault="000166D8">
      <w:pPr>
        <w:spacing w:after="0" w:line="240" w:lineRule="auto"/>
      </w:pPr>
      <w:r>
        <w:separator/>
      </w:r>
    </w:p>
  </w:endnote>
  <w:endnote w:type="continuationSeparator" w:id="0">
    <w:p w14:paraId="6182CB1D" w14:textId="77777777" w:rsidR="000166D8" w:rsidRDefault="0001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34"/>
      <w:gridCol w:w="3145"/>
      <w:gridCol w:w="2824"/>
    </w:tblGrid>
    <w:tr w:rsidR="00C8102D" w14:paraId="4CD2C967" w14:textId="77777777">
      <w:tc>
        <w:tcPr>
          <w:tcW w:w="4234" w:type="dxa"/>
        </w:tcPr>
        <w:p w14:paraId="62C92AF5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3145" w:type="dxa"/>
        </w:tcPr>
        <w:p w14:paraId="5A81EC3E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2824" w:type="dxa"/>
        </w:tcPr>
        <w:p w14:paraId="4550EE4D" w14:textId="77777777" w:rsidR="00C8102D" w:rsidRDefault="00C8102D">
          <w:pPr>
            <w:pStyle w:val="EmptyCellLayoutStyle"/>
            <w:spacing w:after="0" w:line="240" w:lineRule="auto"/>
          </w:pPr>
        </w:p>
      </w:tc>
    </w:tr>
    <w:tr w:rsidR="00C8102D" w14:paraId="1BB2EBBC" w14:textId="77777777">
      <w:tc>
        <w:tcPr>
          <w:tcW w:w="4234" w:type="dxa"/>
        </w:tcPr>
        <w:p w14:paraId="4D854E8E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3145" w:type="dxa"/>
        </w:tcPr>
        <w:p w14:paraId="0E238B22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282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824"/>
          </w:tblGrid>
          <w:tr w:rsidR="00C8102D" w14:paraId="248293B4" w14:textId="77777777">
            <w:trPr>
              <w:trHeight w:val="262"/>
            </w:trPr>
            <w:tc>
              <w:tcPr>
                <w:tcW w:w="282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49D6043" w14:textId="77777777" w:rsidR="00C8102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Pagina 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din 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8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8"/>
                  </w:rPr>
                  <w:fldChar w:fldCharType="end"/>
                </w:r>
              </w:p>
            </w:tc>
          </w:tr>
        </w:tbl>
        <w:p w14:paraId="40691E0F" w14:textId="77777777" w:rsidR="00C8102D" w:rsidRDefault="00C8102D">
          <w:pPr>
            <w:spacing w:after="0" w:line="240" w:lineRule="auto"/>
          </w:pPr>
        </w:p>
      </w:tc>
    </w:tr>
    <w:tr w:rsidR="00C8102D" w14:paraId="6D042E3B" w14:textId="77777777">
      <w:tc>
        <w:tcPr>
          <w:tcW w:w="4234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234"/>
          </w:tblGrid>
          <w:tr w:rsidR="00C8102D" w14:paraId="3844AA83" w14:textId="77777777">
            <w:trPr>
              <w:trHeight w:val="262"/>
            </w:trPr>
            <w:tc>
              <w:tcPr>
                <w:tcW w:w="4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A0A4D4F" w14:textId="77777777" w:rsidR="00C8102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18"/>
                  </w:rPr>
                  <w:t>Dată imprimare document: 03-09-2025 15:16:46</w:t>
                </w:r>
              </w:p>
            </w:tc>
          </w:tr>
        </w:tbl>
        <w:p w14:paraId="3D4E4320" w14:textId="77777777" w:rsidR="00C8102D" w:rsidRDefault="00C8102D">
          <w:pPr>
            <w:spacing w:after="0" w:line="240" w:lineRule="auto"/>
          </w:pPr>
        </w:p>
      </w:tc>
      <w:tc>
        <w:tcPr>
          <w:tcW w:w="3145" w:type="dxa"/>
        </w:tcPr>
        <w:p w14:paraId="7E71ECCD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2824" w:type="dxa"/>
          <w:vMerge/>
        </w:tcPr>
        <w:p w14:paraId="73966DEE" w14:textId="77777777" w:rsidR="00C8102D" w:rsidRDefault="00C8102D">
          <w:pPr>
            <w:pStyle w:val="EmptyCellLayoutStyle"/>
            <w:spacing w:after="0" w:line="240" w:lineRule="auto"/>
          </w:pPr>
        </w:p>
      </w:tc>
    </w:tr>
    <w:tr w:rsidR="00C8102D" w14:paraId="1C2B110D" w14:textId="77777777">
      <w:tc>
        <w:tcPr>
          <w:tcW w:w="4234" w:type="dxa"/>
          <w:vMerge/>
        </w:tcPr>
        <w:p w14:paraId="546E877E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3145" w:type="dxa"/>
        </w:tcPr>
        <w:p w14:paraId="2F50C291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2824" w:type="dxa"/>
        </w:tcPr>
        <w:p w14:paraId="48450DB1" w14:textId="77777777" w:rsidR="00C8102D" w:rsidRDefault="00C810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D678" w14:textId="77777777" w:rsidR="000166D8" w:rsidRDefault="000166D8">
      <w:pPr>
        <w:spacing w:after="0" w:line="240" w:lineRule="auto"/>
      </w:pPr>
      <w:r>
        <w:separator/>
      </w:r>
    </w:p>
  </w:footnote>
  <w:footnote w:type="continuationSeparator" w:id="0">
    <w:p w14:paraId="7963FA16" w14:textId="77777777" w:rsidR="000166D8" w:rsidRDefault="0001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"/>
      <w:gridCol w:w="6"/>
      <w:gridCol w:w="10204"/>
    </w:tblGrid>
    <w:tr w:rsidR="00FF37E5" w14:paraId="1FE9CFAF" w14:textId="77777777" w:rsidTr="00FF37E5">
      <w:tc>
        <w:tcPr>
          <w:tcW w:w="0" w:type="dxa"/>
        </w:tcPr>
        <w:p w14:paraId="6FDEA26E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0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C8102D" w14:paraId="5AD520B1" w14:textId="77777777">
            <w:trPr>
              <w:trHeight w:val="462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0A47B4" w14:textId="77777777" w:rsidR="00C8102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Uniunea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Naţională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a Barourilor din România</w:t>
                </w:r>
              </w:p>
              <w:p w14:paraId="646D940A" w14:textId="77777777" w:rsidR="00C8102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Institutul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Naţional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pentru Pregătirea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şi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Perfecţionarea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18"/>
                  </w:rPr>
                  <w:t>Avocaţilor</w:t>
                </w:r>
                <w:proofErr w:type="spellEnd"/>
              </w:p>
            </w:tc>
          </w:tr>
        </w:tbl>
        <w:p w14:paraId="3D541711" w14:textId="77777777" w:rsidR="00C8102D" w:rsidRDefault="00C8102D">
          <w:pPr>
            <w:spacing w:after="0" w:line="240" w:lineRule="auto"/>
          </w:pPr>
        </w:p>
      </w:tc>
    </w:tr>
    <w:tr w:rsidR="00C8102D" w14:paraId="4AA5FB06" w14:textId="77777777">
      <w:tc>
        <w:tcPr>
          <w:tcW w:w="0" w:type="dxa"/>
        </w:tcPr>
        <w:p w14:paraId="67D13A59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60B85700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1AEE7FB5" w14:textId="77777777" w:rsidR="00C8102D" w:rsidRDefault="00C8102D">
          <w:pPr>
            <w:pStyle w:val="EmptyCellLayoutStyle"/>
            <w:spacing w:after="0" w:line="240" w:lineRule="auto"/>
          </w:pPr>
        </w:p>
      </w:tc>
    </w:tr>
    <w:tr w:rsidR="00FF37E5" w14:paraId="03F1EDD8" w14:textId="77777777" w:rsidTr="00FF37E5">
      <w:tc>
        <w:tcPr>
          <w:tcW w:w="0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C8102D" w14:paraId="678BE933" w14:textId="77777777">
            <w:trPr>
              <w:trHeight w:val="381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9BFED4" w14:textId="77777777" w:rsidR="00C8102D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24"/>
                  </w:rPr>
                  <w:t>Examen de primire în profesia de avocat a persoanelor care au absolvit examenul de definitivat în alte profesii juridice, sesiunea septembrie 2025</w:t>
                </w:r>
              </w:p>
            </w:tc>
          </w:tr>
        </w:tbl>
        <w:p w14:paraId="7D7E2FBA" w14:textId="77777777" w:rsidR="00C8102D" w:rsidRDefault="00C8102D">
          <w:pPr>
            <w:spacing w:after="0" w:line="240" w:lineRule="auto"/>
          </w:pPr>
        </w:p>
      </w:tc>
    </w:tr>
    <w:tr w:rsidR="00C8102D" w14:paraId="7F578492" w14:textId="77777777">
      <w:tc>
        <w:tcPr>
          <w:tcW w:w="0" w:type="dxa"/>
        </w:tcPr>
        <w:p w14:paraId="733E1A15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307B94AF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1003DD90" w14:textId="77777777" w:rsidR="00C8102D" w:rsidRDefault="00C8102D">
          <w:pPr>
            <w:pStyle w:val="EmptyCellLayoutStyle"/>
            <w:spacing w:after="0" w:line="240" w:lineRule="auto"/>
          </w:pPr>
        </w:p>
      </w:tc>
    </w:tr>
    <w:tr w:rsidR="00FF37E5" w14:paraId="1A63AA1D" w14:textId="77777777" w:rsidTr="00FF37E5">
      <w:tc>
        <w:tcPr>
          <w:tcW w:w="0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C8102D" w14:paraId="395AF15F" w14:textId="77777777">
            <w:trPr>
              <w:trHeight w:val="372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85DC22" w14:textId="77777777" w:rsidR="00C8102D" w:rsidRDefault="00000000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 xml:space="preserve">Tabel privind rezultatul verificării </w:t>
                </w:r>
                <w:proofErr w:type="spellStart"/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condiţiilor</w:t>
                </w:r>
                <w:proofErr w:type="spellEnd"/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 xml:space="preserve"> de înscriere la examen</w:t>
                </w:r>
              </w:p>
            </w:tc>
          </w:tr>
        </w:tbl>
        <w:p w14:paraId="70EAAE5D" w14:textId="77777777" w:rsidR="00C8102D" w:rsidRDefault="00C8102D">
          <w:pPr>
            <w:spacing w:after="0" w:line="240" w:lineRule="auto"/>
          </w:pPr>
        </w:p>
      </w:tc>
    </w:tr>
    <w:tr w:rsidR="00C8102D" w14:paraId="05A29FA3" w14:textId="77777777">
      <w:tc>
        <w:tcPr>
          <w:tcW w:w="0" w:type="dxa"/>
        </w:tcPr>
        <w:p w14:paraId="7C81D62D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C026CAB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240F9A63" w14:textId="77777777" w:rsidR="00C8102D" w:rsidRDefault="00C8102D">
          <w:pPr>
            <w:pStyle w:val="EmptyCellLayoutStyle"/>
            <w:spacing w:after="0" w:line="240" w:lineRule="auto"/>
          </w:pPr>
        </w:p>
      </w:tc>
    </w:tr>
    <w:tr w:rsidR="00C8102D" w14:paraId="22D870E3" w14:textId="77777777">
      <w:tc>
        <w:tcPr>
          <w:tcW w:w="0" w:type="dxa"/>
        </w:tcPr>
        <w:p w14:paraId="4AD2D142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14B2AECA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204"/>
          </w:tblGrid>
          <w:tr w:rsidR="00C8102D" w14:paraId="59BBE42D" w14:textId="77777777"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25E83EBF" w14:textId="77777777" w:rsidR="00C8102D" w:rsidRDefault="00000000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Centrul teritorial Cluj al Institutului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Naţional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 pentru Pregătirea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şi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Perfecţionarea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/>
                    <w:color w:val="000000"/>
                    <w:sz w:val="22"/>
                  </w:rPr>
                  <w:t>Avocaţilor</w:t>
                </w:r>
                <w:proofErr w:type="spellEnd"/>
                <w:r>
                  <w:rPr>
                    <w:rFonts w:ascii="Arial" w:eastAsia="Arial" w:hAnsi="Arial"/>
                    <w:color w:val="000000"/>
                    <w:sz w:val="22"/>
                  </w:rPr>
                  <w:br/>
                  <w:t>Baroul Alba</w:t>
                </w:r>
              </w:p>
            </w:tc>
          </w:tr>
        </w:tbl>
        <w:p w14:paraId="182D746E" w14:textId="77777777" w:rsidR="00C8102D" w:rsidRDefault="00C8102D">
          <w:pPr>
            <w:spacing w:after="0" w:line="240" w:lineRule="auto"/>
          </w:pPr>
        </w:p>
      </w:tc>
    </w:tr>
    <w:tr w:rsidR="00C8102D" w14:paraId="6F6D1D26" w14:textId="77777777">
      <w:tc>
        <w:tcPr>
          <w:tcW w:w="0" w:type="dxa"/>
        </w:tcPr>
        <w:p w14:paraId="646F6E88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0" w:type="dxa"/>
        </w:tcPr>
        <w:p w14:paraId="21F04ED8" w14:textId="77777777" w:rsidR="00C8102D" w:rsidRDefault="00C8102D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14:paraId="1B0D7C7A" w14:textId="77777777" w:rsidR="00C8102D" w:rsidRDefault="00C810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24470168">
    <w:abstractNumId w:val="0"/>
  </w:num>
  <w:num w:numId="2" w16cid:durableId="2071077957">
    <w:abstractNumId w:val="1"/>
  </w:num>
  <w:num w:numId="3" w16cid:durableId="2082091963">
    <w:abstractNumId w:val="2"/>
  </w:num>
  <w:num w:numId="4" w16cid:durableId="162211673">
    <w:abstractNumId w:val="3"/>
  </w:num>
  <w:num w:numId="5" w16cid:durableId="198512655">
    <w:abstractNumId w:val="4"/>
  </w:num>
  <w:num w:numId="6" w16cid:durableId="972253431">
    <w:abstractNumId w:val="5"/>
  </w:num>
  <w:num w:numId="7" w16cid:durableId="724260806">
    <w:abstractNumId w:val="6"/>
  </w:num>
  <w:num w:numId="8" w16cid:durableId="1858348994">
    <w:abstractNumId w:val="7"/>
  </w:num>
  <w:num w:numId="9" w16cid:durableId="330253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2D"/>
    <w:rsid w:val="000166D8"/>
    <w:rsid w:val="00170EA3"/>
    <w:rsid w:val="00274998"/>
    <w:rsid w:val="00B655F6"/>
    <w:rsid w:val="00C8102D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753D"/>
  <w15:docId w15:val="{5E0EFEC4-C52D-4DB2-8665-09CAEB35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343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FoldersStatus</dc:title>
  <dc:creator>Constantin  Cojan</dc:creator>
  <dc:description/>
  <cp:lastModifiedBy>Constantin  Cojan</cp:lastModifiedBy>
  <cp:revision>3</cp:revision>
  <dcterms:created xsi:type="dcterms:W3CDTF">2025-09-03T12:17:00Z</dcterms:created>
  <dcterms:modified xsi:type="dcterms:W3CDTF">2025-09-03T12:19:00Z</dcterms:modified>
</cp:coreProperties>
</file>